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2"/>
          <w:szCs w:val="22"/>
          <w:rtl w:val="0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"https://www.touringclub.it/"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it-IT"/>
        </w:rPr>
        <w:t>https://www.touringclub.it/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"http://www.unesco.it/"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http://www.unesco.it/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</w:t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"https://www.istat.it/"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https://www.istat.it/</w:t>
      </w:r>
      <w:r>
        <w:rPr/>
        <w:fldChar w:fldCharType="end" w:fldLock="0"/>
      </w:r>
    </w:p>
    <w:p>
      <w:pPr>
        <w:pStyle w:val="List Paragraph"/>
        <w:numPr>
          <w:ilvl w:val="0"/>
          <w:numId w:val="3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"http://www.isnart.it/"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http://www.isnart.it/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(Istituto nazionale Ricerche Turistiche)</w:t>
      </w:r>
    </w:p>
    <w:p>
      <w:pPr>
        <w:pStyle w:val="List Paragraph"/>
        <w:numPr>
          <w:ilvl w:val="0"/>
          <w:numId w:val="3"/>
        </w:numPr>
        <w:rPr>
          <w:sz w:val="24"/>
          <w:szCs w:val="24"/>
        </w:rPr>
      </w:pPr>
    </w:p>
    <w:p>
      <w:pPr>
        <w:pStyle w:val="List Paragraph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Turismo naturalistico:</w:t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"http://www.parconaturaleportovenere.it/larcipelago-palmaria-tino-tinetto/"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http://www.parconaturaleportovenere.it/larcipelago-palmaria-tino-tinetto/</w:t>
      </w:r>
      <w:r>
        <w:rPr/>
        <w:fldChar w:fldCharType="end" w:fldLock="0"/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"http://www.parconazionale5terre.it/"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http://www.parconazionale5terre.it/</w:t>
      </w:r>
      <w:r>
        <w:rPr/>
        <w:fldChar w:fldCharType="end" w:fldLock="0"/>
      </w:r>
    </w:p>
    <w:p>
      <w:pPr>
        <w:pStyle w:val="List Paragraph"/>
      </w:pPr>
    </w:p>
    <w:p>
      <w:pPr>
        <w:pStyle w:val="List Paragraph"/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Turismo rurale:</w:t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"http://www.gazzettaufficiale.it/atto/serie_generale/caricaDettaglioAtto/originario?atto.dataPubblicazioneGazzetta=1985-12-16&amp;atto.codiceRedazionale=085U0730&amp;elenco30giorni=false"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http://www.gazzettaufficiale.it/atto/serie_generale/caricaDettaglioAtto/originario?atto.dataPubblicazioneGazzetta=1985-12-16&amp;atto.codiceRedazionale=085U0730&amp;elenco30giorni=false</w:t>
      </w:r>
      <w:r>
        <w:rPr/>
        <w:fldChar w:fldCharType="end" w:fldLock="0"/>
      </w:r>
      <w:r>
        <w:rPr>
          <w:rtl w:val="0"/>
          <w:lang w:val="it-IT"/>
        </w:rPr>
        <w:t xml:space="preserve"> </w:t>
      </w:r>
    </w:p>
    <w:p>
      <w:pPr>
        <w:pStyle w:val="List Paragraph"/>
        <w:rPr>
          <w:color w:val="536074"/>
          <w:sz w:val="24"/>
          <w:szCs w:val="24"/>
          <w:u w:color="536074"/>
          <w:shd w:val="clear" w:color="auto" w:fill="ffffff"/>
        </w:rPr>
      </w:pPr>
      <w:r>
        <w:rPr>
          <w:sz w:val="20"/>
          <w:szCs w:val="20"/>
          <w:rtl w:val="0"/>
          <w:lang w:val="it-IT"/>
        </w:rPr>
        <w:t>(</w:t>
      </w:r>
      <w:r>
        <w:rPr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>LEGGE</w:t>
      </w:r>
      <w:r>
        <w:rPr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> </w:t>
      </w:r>
      <w:r>
        <w:rPr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>5 dicembre 1985, n. 730</w:t>
      </w:r>
      <w:r>
        <w:rPr>
          <w:rFonts w:ascii="Calibri" w:cs="Calibri" w:hAnsi="Calibri" w:eastAsia="Calibri"/>
          <w:b w:val="1"/>
          <w:bCs w:val="1"/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 xml:space="preserve"> </w:t>
      </w:r>
      <w:r>
        <w:rPr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 xml:space="preserve">– </w:t>
      </w:r>
      <w:r>
        <w:rPr>
          <w:color w:val="536074"/>
          <w:sz w:val="24"/>
          <w:szCs w:val="24"/>
          <w:u w:color="536074"/>
          <w:shd w:val="clear" w:color="auto" w:fill="ffffff"/>
          <w:rtl w:val="0"/>
          <w:lang w:val="it-IT"/>
        </w:rPr>
        <w:t>agriturismo)</w:t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"https://www.lonelyplanet.com/"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https://www.lonelyplanet.com/</w:t>
      </w:r>
      <w:r>
        <w:rPr/>
        <w:fldChar w:fldCharType="end" w:fldLock="0"/>
      </w:r>
    </w:p>
    <w:p>
      <w:pPr>
        <w:pStyle w:val="List Paragraph"/>
        <w:numPr>
          <w:ilvl w:val="0"/>
          <w:numId w:val="4"/>
        </w:numPr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"http://www.cinqueterre.it/"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http://www.cinqueterre.it/</w:t>
      </w:r>
      <w:r>
        <w:rPr/>
        <w:fldChar w:fldCharType="end" w:fldLock="0"/>
      </w: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Turismo religioso: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"http://www.caminodesantiago.gal/it/inizio"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http://www.caminodesantiago.gal/it/inizio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"http://www.iubilaeummisericordiae.va/content/gdm/it.html"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http://www.iubilaeummisericordiae.va/content/gdm/it.html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"https://www.viefrancigene.org/it/"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https://www.viefrancigene.org/it/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"http://www.sacrimonti.net/User/index.php?PAGE=Sito_it/sacri_monti_del_piemonte_e_della_lombardia"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http://www.sacrimonti.net/User/index.php?PAGE=Sito_it/sacri_monti_del_piemonte_e_della_lombardia</w:t>
      </w:r>
      <w:r>
        <w:rPr>
          <w:sz w:val="24"/>
          <w:szCs w:val="24"/>
        </w:rPr>
        <w:fldChar w:fldCharType="end" w:fldLock="0"/>
      </w:r>
    </w:p>
    <w:p>
      <w:pPr>
        <w:pStyle w:val="Normal.0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Turismo della memoria: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Link"/>
          <w:sz w:val="24"/>
          <w:szCs w:val="24"/>
        </w:rPr>
        <w:fldChar w:fldCharType="begin" w:fldLock="0"/>
      </w:r>
      <w:r>
        <w:rPr>
          <w:rStyle w:val="Link"/>
          <w:sz w:val="24"/>
          <w:szCs w:val="24"/>
        </w:rPr>
        <w:instrText xml:space="preserve"> HYPERLINK "http://www.micr.it/"</w:instrText>
      </w:r>
      <w:r>
        <w:rPr>
          <w:rStyle w:val="Link"/>
          <w:sz w:val="24"/>
          <w:szCs w:val="24"/>
        </w:rPr>
        <w:fldChar w:fldCharType="separate" w:fldLock="0"/>
      </w:r>
      <w:r>
        <w:rPr>
          <w:rStyle w:val="Link"/>
          <w:sz w:val="24"/>
          <w:szCs w:val="24"/>
          <w:rtl w:val="0"/>
          <w:lang w:val="it-IT"/>
        </w:rPr>
        <w:t>http://www.micr.it/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(Museo internazionale della Croce Rossa)</w:t>
      </w:r>
    </w:p>
    <w:p>
      <w:pPr>
        <w:pStyle w:val="List Paragraph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Link">
    <w:name w:val="Link"/>
    <w:rPr>
      <w:color w:val="0563c1"/>
      <w:u w:val="single" w:color="0563c1"/>
    </w:rPr>
  </w:style>
  <w:style w:type="character" w:styleId="Hyperlink.0">
    <w:name w:val="Hyperlink.0"/>
    <w:basedOn w:val="Link"/>
    <w:next w:val="Hyperlink.0"/>
    <w:rPr>
      <w:sz w:val="22"/>
      <w:szCs w:val="22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2">
    <w:name w:val="Stile importato 2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